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32B"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VLAAMSE OVERHEID</w:t>
      </w:r>
    </w:p>
    <w:p w14:paraId="1A660665"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AGENTSCHAP WEGEN EN VERKEER</w:t>
      </w:r>
    </w:p>
    <w:p w14:paraId="57100836" w14:textId="668113D3" w:rsidR="00D91CC2" w:rsidRPr="00D91CC2" w:rsidRDefault="00D91CC2" w:rsidP="00D91CC2">
      <w:pPr>
        <w:shd w:val="clear" w:color="auto" w:fill="FFFFFF"/>
        <w:spacing w:before="100" w:beforeAutospacing="1" w:after="100" w:afterAutospacing="1" w:line="240" w:lineRule="auto"/>
        <w:outlineLvl w:val="1"/>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BEKENDMAKING DEFINITIEF ONTEIGENINGSBESLUIT</w:t>
      </w:r>
    </w:p>
    <w:p w14:paraId="32944E3F" w14:textId="77777777" w:rsidR="00BE5E2D" w:rsidRPr="00BE5E2D" w:rsidRDefault="00BE5E2D" w:rsidP="00BE5E2D">
      <w:pPr>
        <w:rPr>
          <w:rFonts w:ascii="FlandersArtSans-Regular" w:eastAsia="Times New Roman" w:hAnsi="FlandersArtSans-Regular" w:cs="Times New Roman"/>
          <w:sz w:val="24"/>
          <w:szCs w:val="24"/>
          <w:lang w:eastAsia="nl-BE"/>
        </w:rPr>
      </w:pPr>
      <w:r w:rsidRPr="00BE5E2D">
        <w:rPr>
          <w:rFonts w:ascii="FlandersArtSans-Regular" w:eastAsia="Times New Roman" w:hAnsi="FlandersArtSans-Regular" w:cs="Times New Roman"/>
          <w:b/>
          <w:bCs/>
          <w:sz w:val="24"/>
          <w:szCs w:val="24"/>
          <w:lang w:eastAsia="nl-BE"/>
        </w:rPr>
        <w:t xml:space="preserve">Hasselt: </w:t>
      </w:r>
      <w:r w:rsidRPr="00BE5E2D">
        <w:rPr>
          <w:rFonts w:ascii="FlandersArtSans-Regular" w:eastAsia="Times New Roman" w:hAnsi="FlandersArtSans-Regular" w:cs="Times New Roman"/>
          <w:sz w:val="24"/>
          <w:szCs w:val="24"/>
          <w:lang w:eastAsia="nl-BE"/>
        </w:rPr>
        <w:t xml:space="preserve">Krachtens het besluit van 26 maart 2024 van de Vlaamse minister bevoegd voor mobiliteit en openbare werken zijn de bepalingen van het Vlaams Onteigeningsdecreet van 24 februari 2017 van toepassing voor de onteigeningen door het Agentschap Wegen en Verkeer van het Vlaamse Gewest op het grondgebied van de stad Hasselt  voor de bushalte “Kiewit Luchtvaartstraat langs de  N74 te Hasselt (Kiewit). </w:t>
      </w:r>
    </w:p>
    <w:p w14:paraId="7E8A8EAA" w14:textId="77777777" w:rsidR="00BE5E2D" w:rsidRPr="00BE5E2D" w:rsidRDefault="00BE5E2D" w:rsidP="00BE5E2D">
      <w:pPr>
        <w:rPr>
          <w:rFonts w:ascii="FlandersArtSans-Regular" w:eastAsia="Times New Roman" w:hAnsi="FlandersArtSans-Regular" w:cs="Times New Roman"/>
          <w:sz w:val="24"/>
          <w:szCs w:val="24"/>
          <w:lang w:eastAsia="nl-BE"/>
        </w:rPr>
      </w:pPr>
    </w:p>
    <w:p w14:paraId="24901069" w14:textId="6D213447" w:rsidR="00BE5E2D" w:rsidRPr="00BE5E2D" w:rsidRDefault="00BE5E2D" w:rsidP="00BE5E2D">
      <w:pPr>
        <w:rPr>
          <w:rFonts w:ascii="FlandersArtSans-Regular" w:eastAsia="Times New Roman" w:hAnsi="FlandersArtSans-Regular" w:cs="Times New Roman"/>
          <w:sz w:val="24"/>
          <w:szCs w:val="24"/>
          <w:lang w:eastAsia="nl-BE"/>
        </w:rPr>
      </w:pPr>
      <w:r w:rsidRPr="00BE5E2D">
        <w:rPr>
          <w:rFonts w:ascii="FlandersArtSans-Regular" w:eastAsia="Times New Roman" w:hAnsi="FlandersArtSans-Regular" w:cs="Times New Roman"/>
          <w:sz w:val="24"/>
          <w:szCs w:val="24"/>
          <w:lang w:eastAsia="nl-BE"/>
        </w:rPr>
        <w:t>Tegen het genoemde definitieve onteigeningsbesluit van 2</w:t>
      </w:r>
      <w:r w:rsidR="002E0AAD">
        <w:rPr>
          <w:rFonts w:ascii="FlandersArtSans-Regular" w:eastAsia="Times New Roman" w:hAnsi="FlandersArtSans-Regular" w:cs="Times New Roman"/>
          <w:sz w:val="24"/>
          <w:szCs w:val="24"/>
          <w:lang w:eastAsia="nl-BE"/>
        </w:rPr>
        <w:t>6</w:t>
      </w:r>
      <w:r w:rsidRPr="00BE5E2D">
        <w:rPr>
          <w:rFonts w:ascii="FlandersArtSans-Regular" w:eastAsia="Times New Roman" w:hAnsi="FlandersArtSans-Regular" w:cs="Times New Roman"/>
          <w:sz w:val="24"/>
          <w:szCs w:val="24"/>
          <w:lang w:eastAsia="nl-BE"/>
        </w:rPr>
        <w:t xml:space="preserve"> maart 2024 kan bij de Raad voor Vergunningsbetwistingen beroep worden aangetekend. Een verzoekschrift moet binnen 45 dagen via een aangetekende brief aan de Raad van Vergunningsbetwistingen worden toegestuurd.</w:t>
      </w:r>
    </w:p>
    <w:p w14:paraId="4D05CC7A" w14:textId="77777777" w:rsidR="00000000" w:rsidRPr="00D91CC2" w:rsidRDefault="00000000" w:rsidP="00D91CC2">
      <w:pPr>
        <w:rPr>
          <w:rFonts w:ascii="FlandersArtSans-Regular" w:hAnsi="FlandersArtSans-Regular"/>
          <w:sz w:val="24"/>
          <w:szCs w:val="24"/>
        </w:rPr>
      </w:pPr>
    </w:p>
    <w:sectPr w:rsidR="00725613" w:rsidRPr="00D9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2"/>
    <w:rsid w:val="000608B2"/>
    <w:rsid w:val="002E0AAD"/>
    <w:rsid w:val="006771B1"/>
    <w:rsid w:val="00BE5E2D"/>
    <w:rsid w:val="00D91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5A6E"/>
  <w15:chartTrackingRefBased/>
  <w15:docId w15:val="{399BCA2C-3F71-45C8-88BB-23D4CE4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91CC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D91C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1CC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D91CC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91CC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648</Characters>
  <Application>Microsoft Office Word</Application>
  <DocSecurity>0</DocSecurity>
  <Lines>5</Lines>
  <Paragraphs>1</Paragraphs>
  <ScaleCrop>false</ScaleCrop>
  <Company>Vlaamse overheid</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AGOUNAD Naima</cp:lastModifiedBy>
  <cp:revision>3</cp:revision>
  <dcterms:created xsi:type="dcterms:W3CDTF">2024-04-03T08:51:00Z</dcterms:created>
  <dcterms:modified xsi:type="dcterms:W3CDTF">2024-04-03T08:53:00Z</dcterms:modified>
</cp:coreProperties>
</file>